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Linear Chronicle Resume</dc:title>
  <dc:subject>Single-column black-and-white resume sample</dc:subject>
  <dc:creator>Free Resume Template</dc:creator>
  <cp:keywords>resume, linear chronicle, single column, Word, DOCX, senior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Senior program manager with 10 years of experience owning priority initiatives, coaching project leads, improving delivery predictability, and communicating executive-ready progress.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Senior Program Manager at CanyonPeak Technologies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Owned a portfolio of 9 priority initiatives from planning through launch and executive reporting.</w:t>
      </w:r>
    </w:p>
    <w:p>
      <w:pPr>
        <w:pStyle w:val="Bullet"/>
        <w:numPr>
          <w:ilvl w:val="0"/>
          <w:numId w:val="1"/>
        </w:numPr>
      </w:pPr>
      <w:r>
        <w:t xml:space="preserve">Improved delivery predictability by standardizing milestones, review dates, and dependency tracking.</w:t>
      </w:r>
    </w:p>
    <w:p>
      <w:pPr>
        <w:pStyle w:val="Bullet"/>
        <w:numPr>
          <w:ilvl w:val="0"/>
          <w:numId w:val="1"/>
        </w:numPr>
      </w:pPr>
      <w:r>
        <w:t xml:space="preserve">Coached project leads on stronger status updates, decision framing, and escalation timing.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B.S. Management Information Systems, Arizona State University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Portfolio ownership, Risk management, Executive updates, Roadmaps, Cross-functional leadership,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