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Brand Campaign Strategist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Marketing strategist skilled in campaign planning, content systems, audience research, and performance reporting for growth-focused teams.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Brand Campaign Strategist - Meridian &amp; Co. | 2022-Present</w:t>
      </w:r>
    </w:p>
    <w:p>
      <w:pPr>
        <w:pStyle w:val="Bullet"/>
      </w:pPr>
      <w:r>
        <w:t>- Launched an integrated campaign calendar that aligned paid, lifecycle, and content teams around shared launch dates.</w:t>
      </w:r>
    </w:p>
    <w:p>
      <w:pPr>
        <w:pStyle w:val="Bullet"/>
      </w:pPr>
      <w:r>
        <w:t>- Improved lead quality by refreshing landing-page messaging around buyer pain points and proof-driven calls to action.</w:t>
      </w:r>
    </w:p>
    <w:p>
      <w:pPr>
        <w:pStyle w:val="Bullet"/>
      </w:pPr>
      <w:r>
        <w:t>- Delivered weekly campaign readouts with conversion trends, experiment notes, and budget recommendations.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DB2777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DB2777"/>
    </w:rPr>
    <w:pPr>
      <w:spacing w:before="160" w:after="80"/>
      <w:pBdr>
        <w:bottom w:val="single" w:sz="8" w:space="4" w:color="DB2777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