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Parker HR Preferred Resume</dc:title>
  <dc:subject>ATS friendly professional resume sample</dc:subject>
  <dc:creator>Free Resume Template</dc:creator>
  <cp:keywords>resume, ATS, Word, DOCX, HR preferred, legal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Legal Operations Assistant | Washington, DC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Legal support professional with 6 years of experience managing case files, deadline tracking, document control, intake routing, and client communication for high-volume legal teams.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Case file management | Legal calendars | Document control | Client intake | Discovery support | Compliance tracking | Microsoft Word | Excel | Clio | Adobe Acrobat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Legal Operations Assistant, Bennett Cole Legal Group | Washington, DC | 2022-Present</w:t>
      </w:r>
    </w:p>
    <w:p>
      <w:pPr>
        <w:pStyle w:val="Bullet"/>
        <w:numPr>
          <w:ilvl w:val="0"/>
          <w:numId w:val="1"/>
        </w:numPr>
      </w:pPr>
      <w:r>
        <w:t xml:space="preserve">Maintained filing calendars, matter records, and deadline trackers for 70+ active cases with consistent naming and version-control standards.</w:t>
      </w:r>
    </w:p>
    <w:p>
      <w:pPr>
        <w:pStyle w:val="Bullet"/>
        <w:numPr>
          <w:ilvl w:val="0"/>
          <w:numId w:val="1"/>
        </w:numPr>
      </w:pPr>
      <w:r>
        <w:t xml:space="preserve">Prepared discovery packets, correspondence, and status updates for attorney review while meeting tight filing and client response deadlines.</w:t>
      </w:r>
    </w:p>
    <w:p>
      <w:pPr>
        <w:pStyle w:val="Bullet"/>
        <w:numPr>
          <w:ilvl w:val="0"/>
          <w:numId w:val="1"/>
        </w:numPr>
      </w:pPr>
      <w:r>
        <w:t xml:space="preserve">Improved intake routing by separating urgent requests, missing documents, and routine updates, reducing attorney triage time by 18%.</w:t>
      </w:r>
    </w:p>
    <w:p>
      <w:pPr>
        <w:keepNext/>
        <w:pStyle w:val="Role"/>
      </w:pPr>
      <w:r>
        <w:t xml:space="preserve">Operations Specialist, Mason &amp; Hart LLP | 2018-2022</w:t>
      </w:r>
    </w:p>
    <w:p>
      <w:pPr>
        <w:pStyle w:val="Bullet"/>
        <w:numPr>
          <w:ilvl w:val="0"/>
          <w:numId w:val="1"/>
        </w:numPr>
      </w:pPr>
      <w:r>
        <w:t xml:space="preserve">Organized pleadings, exhibits, and client documentation for litigation and compliance matters.</w:t>
      </w:r>
    </w:p>
    <w:p>
      <w:pPr>
        <w:pStyle w:val="Bullet"/>
        <w:numPr>
          <w:ilvl w:val="0"/>
          <w:numId w:val="1"/>
        </w:numPr>
      </w:pPr>
      <w:r>
        <w:t xml:space="preserve">Supported billing, engagement letters, document production, and secure file sharing across multiple practice groups.</w:t>
      </w:r>
    </w:p>
    <w:p>
      <w:pPr>
        <w:keepNext/>
        <w:pStyle w:val="Role"/>
      </w:pPr>
      <w:r>
        <w:t xml:space="preserve">Coordinator, Civic Justice Center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Matter File Cleanup: Standardized folders, naming rules, and archive procedures for active and closed files.</w:t>
      </w:r>
    </w:p>
    <w:p>
      <w:pPr>
        <w:pStyle w:val="Bullet"/>
        <w:numPr>
          <w:ilvl w:val="0"/>
          <w:numId w:val="1"/>
        </w:numPr>
      </w:pPr>
      <w:r>
        <w:t xml:space="preserve">Deadline Control Checklist: Created a recurring review process for filings, service dates, and client deliverables.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Associate Degree in Paralegal Studies, Northern Virginia Community College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Paralegal Certificate | Notary Public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