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Compact Black Resume</dc:title>
  <dc:subject>Compact black text resume sample</dc:subject>
  <dc:creator>Free Resume Template</dc:creator>
  <cp:keywords>resume, compact, black, Word, DOCX, legal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Legal Operations Assistant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Legal support professional with 6 years of experience managing case files, deadline tracking, document control, intake routing, and client communication.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Case files | Legal calendars | Document control | Client intake | Discovery support | Documentation | Stakeholder updates | Quality checks | Clio | Word | Excel | Adobe Acrobat | SharePoint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Legal Operations Assistant, Bennett Cole Legal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Maintained filing calendars and matter records for 70+ active cases with consistent naming standards.</w:t>
      </w:r>
    </w:p>
    <w:p>
      <w:pPr>
        <w:pStyle w:val="Bullet"/>
        <w:numPr>
          <w:ilvl w:val="0"/>
          <w:numId w:val="1"/>
        </w:numPr>
      </w:pPr>
      <w:r>
        <w:t xml:space="preserve">Prepared discovery packets, correspondence, and status updates under tight filing deadlines.</w:t>
      </w:r>
    </w:p>
    <w:p>
      <w:pPr>
        <w:pStyle w:val="Bullet"/>
        <w:numPr>
          <w:ilvl w:val="0"/>
          <w:numId w:val="1"/>
        </w:numPr>
      </w:pPr>
      <w:r>
        <w:t xml:space="preserve">Reduced attorney triage time by 18% by improving intake routing and request labels.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Matter File Cleanup: Standardized folders, names, and archive rules.</w:t>
      </w:r>
    </w:p>
    <w:p>
      <w:pPr>
        <w:pStyle w:val="Bullet"/>
        <w:numPr>
          <w:ilvl w:val="0"/>
          <w:numId w:val="1"/>
        </w:numPr>
      </w:pPr>
      <w:r>
        <w:t xml:space="preserve">Deadline Control Checklist: Added recurring review for filings and client deliverables.</w:t>
      </w:r>
    </w:p>
    <w:p>
      <w:pPr>
        <w:pStyle w:val="Bullet"/>
        <w:numPr>
          <w:ilvl w:val="0"/>
          <w:numId w:val="1"/>
        </w:numPr>
      </w:pPr>
      <w:r>
        <w:t xml:space="preserve">Legal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A.A.S. Paralegal Studies, Northern Virginia Community College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