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Compact Black Resume</dc:title>
  <dc:subject>Compact black text resume sample</dc:subject>
  <dc:creator>Free Resume Template</dc:creator>
  <cp:keywords>resume, compact, black, Word, DOCX, finance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Financial Planning Analyst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Finance analyst with 6 years of experience building forecasts, variance analysis, operating dashboards, and leadership-ready recommendations.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Forecasting | Variance analysis | Budgeting | Financial models | Leadership reporting | Documentation | Stakeholder updates | Quality checks | Excel | Power BI | SQL | NetSuite | Google Sheets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Financial Planning Analyst, Harborline Capital | Seattle, WA | 2022-Present</w:t>
      </w:r>
    </w:p>
    <w:p>
      <w:pPr>
        <w:pStyle w:val="Bullet"/>
        <w:numPr>
          <w:ilvl w:val="0"/>
          <w:numId w:val="1"/>
        </w:numPr>
      </w:pPr>
      <w:r>
        <w:t xml:space="preserve">Built forecast models covering revenue, headcount, and vendor spend across  in operating expenses.</w:t>
      </w:r>
    </w:p>
    <w:p>
      <w:pPr>
        <w:pStyle w:val="Bullet"/>
        <w:numPr>
          <w:ilvl w:val="0"/>
          <w:numId w:val="1"/>
        </w:numPr>
      </w:pPr>
      <w:r>
        <w:t xml:space="preserve">Reduced close-cycle reporting time by 35% through standardized assumptions and variance files.</w:t>
      </w:r>
    </w:p>
    <w:p>
      <w:pPr>
        <w:pStyle w:val="Bullet"/>
        <w:numPr>
          <w:ilvl w:val="0"/>
          <w:numId w:val="1"/>
        </w:numPr>
      </w:pPr>
      <w:r>
        <w:t xml:space="preserve">Presented expense-driver analysis that supported an 11% reduction in discretionary spend.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Planning Model Refresh: Rebuilt formulas and assumptions for faster scenario planning.</w:t>
      </w:r>
    </w:p>
    <w:p>
      <w:pPr>
        <w:pStyle w:val="Bullet"/>
        <w:numPr>
          <w:ilvl w:val="0"/>
          <w:numId w:val="1"/>
        </w:numPr>
      </w:pPr>
      <w:r>
        <w:t xml:space="preserve">Vendor Spend Review: Identified renewal timing and owner gaps across 80+ contracts.</w:t>
      </w:r>
    </w:p>
    <w:p>
      <w:pPr>
        <w:pStyle w:val="Bullet"/>
        <w:numPr>
          <w:ilvl w:val="0"/>
          <w:numId w:val="1"/>
        </w:numPr>
      </w:pPr>
      <w:r>
        <w:t xml:space="preserve">Finance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B.B.A. Finance, Baruch College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