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Modern Sidebar Resume</dc:title>
  <dc:subject>Modern two-column resume sample</dc:subject>
  <dc:creator>Free Resume Template</dc:creator>
  <cp:keywords>resume, modern, sidebar, Word, DOCX, executive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Strategy leader who turns executive priorities into clear operating plans, decisions, and measurable follow-through.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Strategic planning</w:t>
            </w:r>
          </w:p>
          <w:p>
            <w:pPr>
              <w:pStyle w:val="SidebarBody"/>
            </w:pPr>
            <w:r>
              <w:t xml:space="preserve">Executive reporting</w:t>
            </w:r>
          </w:p>
          <w:p>
            <w:pPr>
              <w:pStyle w:val="SidebarBody"/>
            </w:pPr>
            <w:r>
              <w:t xml:space="preserve">Portfolio management</w:t>
            </w:r>
          </w:p>
          <w:p>
            <w:pPr>
              <w:pStyle w:val="SidebarBody"/>
            </w:pPr>
            <w:r>
              <w:t xml:space="preserve">Resource planning</w:t>
            </w:r>
          </w:p>
          <w:p>
            <w:pPr>
              <w:pStyle w:val="SidebarBody"/>
            </w:pPr>
            <w:r>
              <w:t xml:space="preserve">Board materials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Excel | PowerPoint | Tableau | Workday | Salesforce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MBA, Stanford Graduate School of Business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Director of Strategy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Strategy director with 12 years of experience leading operating planning, executive reporting, resource tradeoffs, and cross-functional transformation.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Director of Strategy, Atlas Product Group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Aligned  in investment decisions to growth, margin, and execution priorities.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Converted fragmented updates into a monthly operating review cadence for executives.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Guided senior managers through resource planning, scenario modeling, and board narratives.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Operating Review Redesign: Created materials for goals, trends, decisions, and tradeoffs.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Model: Ranked initiatives by value, confidence, effort, and strategic fit.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