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Riley Chen HR Preferred Resume</dc:title>
  <dc:subject>ATS friendly professional resume sample</dc:subject>
  <dc:creator>Free Resume Template</dc:creator>
  <cp:keywords>resume, ATS, Word, DOCX, HR preferred, creative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Creative Producer | Los Angeles, CA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Creative producer with 8 years of experience managing brand campaigns, digital assets, vendor timelines, and portfolio-ready work from concept through delivery.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Creative production | Brand campaigns | Asset management | Vendor coordination | Production calendars | Brief writing | Adobe Creative Cloud | Figma | Budget tracking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Creative Producer, Studio North Creative | Los Angeles, CA | 2022-Present</w:t>
      </w:r>
    </w:p>
    <w:p>
      <w:pPr>
        <w:pStyle w:val="Bullet"/>
        <w:numPr>
          <w:ilvl w:val="0"/>
          <w:numId w:val="1"/>
        </w:numPr>
      </w:pPr>
      <w:r>
        <w:t xml:space="preserve">Produced 14 brand and digital campaigns per year, coordinating creative direction, asset delivery, stakeholder reviews, and final trafficking.</w:t>
      </w:r>
    </w:p>
    <w:p>
      <w:pPr>
        <w:pStyle w:val="Bullet"/>
        <w:numPr>
          <w:ilvl w:val="0"/>
          <w:numId w:val="1"/>
        </w:numPr>
      </w:pPr>
      <w:r>
        <w:t xml:space="preserve">Reduced revision cycles by 22% by introducing clearer production briefs, approval milestones, and file handoff standards.</w:t>
      </w:r>
    </w:p>
    <w:p>
      <w:pPr>
        <w:pStyle w:val="Bullet"/>
        <w:numPr>
          <w:ilvl w:val="0"/>
          <w:numId w:val="1"/>
        </w:numPr>
      </w:pPr>
      <w:r>
        <w:t xml:space="preserve">Managed vendor timelines and usage rights for photo, video, design, and social deliverables across regional launches.</w:t>
      </w:r>
    </w:p>
    <w:p>
      <w:pPr>
        <w:keepNext/>
        <w:pStyle w:val="Role"/>
      </w:pPr>
      <w:r>
        <w:t xml:space="preserve">Operations Specialist, Framehouse Media | 2018-2022</w:t>
      </w:r>
    </w:p>
    <w:p>
      <w:pPr>
        <w:pStyle w:val="Bullet"/>
        <w:numPr>
          <w:ilvl w:val="0"/>
          <w:numId w:val="1"/>
        </w:numPr>
      </w:pPr>
      <w:r>
        <w:t xml:space="preserve">Built a searchable campaign archive with final assets, usage windows, performance notes, and stakeholder approvals.</w:t>
      </w:r>
    </w:p>
    <w:p>
      <w:pPr>
        <w:pStyle w:val="Bullet"/>
        <w:numPr>
          <w:ilvl w:val="0"/>
          <w:numId w:val="1"/>
        </w:numPr>
      </w:pPr>
      <w:r>
        <w:t xml:space="preserve">Coordinated designers, writers, and external partners to keep production schedules on track during high-volume launch periods.</w:t>
      </w:r>
    </w:p>
    <w:p>
      <w:pPr>
        <w:keepNext/>
        <w:pStyle w:val="Role"/>
      </w:pPr>
      <w:r>
        <w:t xml:space="preserve">Coordinator, Signal &amp; Co.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Brand Launch Toolkit: Organized messaging, templates, imagery, and delivery standards for multi-channel rollout.</w:t>
      </w:r>
    </w:p>
    <w:p>
      <w:pPr>
        <w:pStyle w:val="Bullet"/>
        <w:numPr>
          <w:ilvl w:val="0"/>
          <w:numId w:val="1"/>
        </w:numPr>
      </w:pPr>
      <w:r>
        <w:t xml:space="preserve">Portfolio Asset Library: Created metadata and version rules for reusable campaign materials.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Fine Arts in Design Management, California State University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Adobe Certified Professional | Project Management Certificate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