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Lee HR Preferred Resume</dc:title>
  <dc:subject>ATS friendly professional resume sample</dc:subject>
  <dc:creator>Free Resume Template</dc:creator>
  <cp:keywords>resume, ATS, Word, DOCX, HR preferred, combination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Operations Analyst | New York, NY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Hybrid operations analyst with 6 years of experience combining analytical skills, stakeholder support, process improvement, and clear work history evidence.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Operations analysis | Reporting dashboards | Process improvement | Stakeholder support | Data cleanup | SQL | Excel | Power BI | Documentation | Project tracking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Operations Analyst, Harborline Capital | New York, NY | 2022-Present</w:t>
      </w:r>
    </w:p>
    <w:p>
      <w:pPr>
        <w:pStyle w:val="Bullet"/>
        <w:numPr>
          <w:ilvl w:val="0"/>
          <w:numId w:val="1"/>
        </w:numPr>
      </w:pPr>
      <w:r>
        <w:t xml:space="preserve">Opened projects with core strengths in analysis, coordination, reporting, and stakeholder support before connecting skills to recent work history.</w:t>
      </w:r>
    </w:p>
    <w:p>
      <w:pPr>
        <w:pStyle w:val="Bullet"/>
        <w:numPr>
          <w:ilvl w:val="0"/>
          <w:numId w:val="1"/>
        </w:numPr>
      </w:pPr>
      <w:r>
        <w:t xml:space="preserve">Created dashboards and process notes that helped managers track work quality, turnaround trends, and unresolved blockers.</w:t>
      </w:r>
    </w:p>
    <w:p>
      <w:pPr>
        <w:pStyle w:val="Bullet"/>
        <w:numPr>
          <w:ilvl w:val="0"/>
          <w:numId w:val="1"/>
        </w:numPr>
      </w:pPr>
      <w:r>
        <w:t xml:space="preserve">Connected skill areas to recent roles so hiring teams can see both capability and career context quickly.</w:t>
      </w:r>
    </w:p>
    <w:p>
      <w:pPr>
        <w:keepNext/>
        <w:pStyle w:val="Role"/>
      </w:pPr>
      <w:r>
        <w:t xml:space="preserve">Operations Specialist, Northstar Consumer Group | 2018-2022</w:t>
      </w:r>
    </w:p>
    <w:p>
      <w:pPr>
        <w:pStyle w:val="Bullet"/>
        <w:numPr>
          <w:ilvl w:val="0"/>
          <w:numId w:val="1"/>
        </w:numPr>
      </w:pPr>
      <w:r>
        <w:t xml:space="preserve">Analyzed service data, prepared weekly reports, and maintained documentation for recurring operating reviews.</w:t>
      </w:r>
    </w:p>
    <w:p>
      <w:pPr>
        <w:pStyle w:val="Bullet"/>
        <w:numPr>
          <w:ilvl w:val="0"/>
          <w:numId w:val="1"/>
        </w:numPr>
      </w:pPr>
      <w:r>
        <w:t xml:space="preserve">Partnered with managers to improve intake forms, ownership rules, and status definitions.</w:t>
      </w:r>
    </w:p>
    <w:p>
      <w:pPr>
        <w:keepNext/>
        <w:pStyle w:val="Role"/>
      </w:pPr>
      <w:r>
        <w:t xml:space="preserve">Coordinator, Beacon Advisory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Hybrid Resume Framework: Balanced skills evidence with reverse-chronological experience.</w:t>
      </w:r>
    </w:p>
    <w:p>
      <w:pPr>
        <w:pStyle w:val="Bullet"/>
        <w:numPr>
          <w:ilvl w:val="0"/>
          <w:numId w:val="1"/>
        </w:numPr>
      </w:pPr>
      <w:r>
        <w:t xml:space="preserve">Operations Dashboard: Tracked volume, completion rate, quality checks, and blocker themes.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Business Administration in Finance, Baruch College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Google Data Analytics Professional Certificate | Microsoft Excel Expert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